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rPr>
        <w:t>平顶山学院</w:t>
      </w:r>
      <w:r>
        <w:rPr>
          <w:rFonts w:ascii="方正小标宋_GBK" w:eastAsia="方正小标宋_GBK"/>
          <w:b/>
          <w:sz w:val="44"/>
          <w:szCs w:val="44"/>
        </w:rPr>
        <w:t>201</w:t>
      </w:r>
      <w:r>
        <w:rPr>
          <w:rFonts w:hint="eastAsia" w:ascii="方正小标宋_GBK" w:eastAsia="方正小标宋_GBK"/>
          <w:b/>
          <w:sz w:val="44"/>
          <w:szCs w:val="44"/>
        </w:rPr>
        <w:t>9年</w:t>
      </w:r>
      <w:r>
        <w:rPr>
          <w:rFonts w:hint="eastAsia" w:ascii="方正小标宋_GBK" w:eastAsia="方正小标宋_GBK"/>
          <w:b/>
          <w:sz w:val="44"/>
          <w:szCs w:val="44"/>
          <w:lang w:val="en-US" w:eastAsia="zh-CN"/>
        </w:rPr>
        <w:t>4</w:t>
      </w:r>
      <w:r>
        <w:rPr>
          <w:rFonts w:ascii="方正小标宋_GBK" w:eastAsia="方正小标宋_GBK"/>
          <w:b/>
          <w:sz w:val="44"/>
          <w:szCs w:val="44"/>
        </w:rPr>
        <w:t>-</w:t>
      </w:r>
      <w:r>
        <w:rPr>
          <w:rFonts w:hint="eastAsia" w:ascii="方正小标宋_GBK" w:eastAsia="方正小标宋_GBK"/>
          <w:b/>
          <w:sz w:val="44"/>
          <w:szCs w:val="44"/>
          <w:lang w:val="en-US" w:eastAsia="zh-CN"/>
        </w:rPr>
        <w:t>6</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201</w:t>
      </w:r>
      <w:r>
        <w:rPr>
          <w:rFonts w:hint="eastAsia" w:ascii="仿宋_GB2312" w:hAnsi="仿宋" w:eastAsia="仿宋_GB2312"/>
          <w:sz w:val="32"/>
          <w:szCs w:val="32"/>
        </w:rPr>
        <w:t>9年</w:t>
      </w:r>
      <w:r>
        <w:rPr>
          <w:rFonts w:hint="eastAsia" w:ascii="仿宋_GB2312" w:hAnsi="仿宋" w:eastAsia="仿宋_GB2312"/>
          <w:sz w:val="32"/>
          <w:szCs w:val="32"/>
          <w:lang w:val="en-US" w:eastAsia="zh-CN"/>
        </w:rPr>
        <w:t>4</w:t>
      </w:r>
      <w:r>
        <w:rPr>
          <w:rFonts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9年</w:t>
      </w:r>
      <w:r>
        <w:rPr>
          <w:rFonts w:hint="eastAsia" w:ascii="仿宋_GB2312" w:hAnsi="仿宋" w:eastAsia="仿宋_GB2312"/>
          <w:sz w:val="32"/>
          <w:szCs w:val="32"/>
          <w:lang w:val="en-US" w:eastAsia="zh-CN"/>
        </w:rPr>
        <w:t>4</w:t>
      </w:r>
      <w:r>
        <w:rPr>
          <w:rFonts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329</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132</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bookmarkStart w:id="0" w:name="_GoBack"/>
      <w:bookmarkEnd w:id="0"/>
    </w:p>
    <w:p>
      <w:r>
        <w:br w:type="page"/>
      </w:r>
    </w:p>
    <w:tbl>
      <w:tblPr>
        <w:tblStyle w:val="13"/>
        <w:tblW w:w="15570" w:type="dxa"/>
        <w:tblInd w:w="93" w:type="dxa"/>
        <w:tblLayout w:type="fixed"/>
        <w:tblCellMar>
          <w:top w:w="0" w:type="dxa"/>
          <w:left w:w="108" w:type="dxa"/>
          <w:bottom w:w="0" w:type="dxa"/>
          <w:right w:w="108" w:type="dxa"/>
        </w:tblCellMar>
      </w:tblPr>
      <w:tblGrid>
        <w:gridCol w:w="1710"/>
        <w:gridCol w:w="1130"/>
        <w:gridCol w:w="4097"/>
        <w:gridCol w:w="2967"/>
        <w:gridCol w:w="2119"/>
        <w:gridCol w:w="2074"/>
        <w:gridCol w:w="1473"/>
      </w:tblGrid>
      <w:tr>
        <w:tblPrEx>
          <w:tblLayout w:type="fixed"/>
          <w:tblCellMar>
            <w:top w:w="0" w:type="dxa"/>
            <w:left w:w="108" w:type="dxa"/>
            <w:bottom w:w="0" w:type="dxa"/>
            <w:right w:w="108" w:type="dxa"/>
          </w:tblCellMar>
        </w:tblPrEx>
        <w:trPr>
          <w:gridAfter w:val="1"/>
          <w:wAfter w:w="1473" w:type="dxa"/>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Layout w:type="fixed"/>
          <w:tblCellMar>
            <w:top w:w="0" w:type="dxa"/>
            <w:left w:w="108" w:type="dxa"/>
            <w:bottom w:w="0" w:type="dxa"/>
            <w:right w:w="108" w:type="dxa"/>
          </w:tblCellMar>
        </w:tblPrEx>
        <w:trPr>
          <w:gridAfter w:val="1"/>
          <w:wAfter w:w="1473" w:type="dxa"/>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Layout w:type="fixed"/>
          <w:tblCellMar>
            <w:top w:w="0" w:type="dxa"/>
            <w:left w:w="108" w:type="dxa"/>
            <w:bottom w:w="0" w:type="dxa"/>
            <w:right w:w="108" w:type="dxa"/>
          </w:tblCellMar>
        </w:tblPrEx>
        <w:trPr>
          <w:gridAfter w:val="1"/>
          <w:wAfter w:w="1473" w:type="dxa"/>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平顶山学院关于给予何少楠等10名学生处分的决定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38</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平顶山学院关于表彰2019年校级优秀应届毕业生的决定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38"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平顶山学院关于聘任张学卿等13名同志为教学督导员的通知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平顶山学院关于授予孔祥臣、郑黎阳2位同志“教学督导工作特别贡献奖”的决定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平顶山学院关于印发《平顶山学院工程教育专业认证工作实施方案》的通知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3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平顶山学院关于征集社会服务项目的通知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平顶山学院关于成立原卫校“五栋楼”项目工作领导小组及工作专班的通知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5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平顶山学院关于印发《平顶山学院关于进一步加强学生宿舍安全文明教育管理的实施意见》的通知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 OA办公系统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7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平顶山学院关于表彰2018-2019学年第一学期三好学生和优秀学生干部的决定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平顶山学院关于表彰2018年度阅读推广先进单位和阅读之星的决定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6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平顶山学院关于成立原后勤总公司债权债务固定资产清理工作领导小组的通知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平顶山学院关于印发《平顶山学院学士学位授予工作实施办法》的通知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5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平顶山学院关于印发《平顶山学院学生违背学术诚信认定细则（试行）》的通知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3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平顶山学院关于印发《平顶山学院教师出国（境）访学进修实施办法》的通知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平顶山学院关于印发《2019届毕业生离校工作安排》的通知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平顶山学院关于公布2018年度教师教学质量考评结果的通知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55"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平顶山学院关于给予刘朝明等7名学生处分的决定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2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平顶山学院关于解除吴天放等41名学生违纪处分的决定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2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平顶山学院关于印发《平顶山学院2019年毕业生就业工作实施意见》的通知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2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平顶山学院关于公布2019年度外派国内访问学者和课程进修人员名单的通知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5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平顶山学院关于印发《平顶山学院“国培计划”专项资金管理办法(试行)》的通知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 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平顶山学院关于给予王彦江降低岗位等级处分的决定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平顶山学院关于公布2019年度应用型课程立项评审结果的通知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平顶山学院关于印发《平顶山学院人才培养质量提升攻坚战实施方案（2019年度）》的通知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平顶山学院关于公布2018年度优秀教学秘书（教务员）评选结果的通知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平顶山学院关于印发《平顶山学院全日制本科招生计划管理办法》的通知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平顶山学院关于给予赵腾飞 赵文博处分的决定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平顶山学院关于公布2018年度单项学生奖学金获得者名单的通知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平顶山学院关于解除丰驰等3名学生纪律处分的决定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平顶山学院关于给予郭芃宇处分的决定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平顶山学院关于解除史佳辉等4名学生纪律处分的决定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平顶山学院关于给予李琳、郭佳欣处分的决定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平顶山学院关于印发《平顶山学院2019年招生章程》的通知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平顶山学院关于给予张俊辉留校察看处分的决定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平顶山学院关于印发《平顶山学院教师申请博士后进站管理工作规定》的通知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平顶山学院关于公布专业技术职务任职资格评审结果的通知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平顶山学院关于印发《平顶山学院教学名师评选办法》的通知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平顶山学院关于解除王璐琪等12名学生纪律处分的决定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关于举办平顶山学院第五届ACM大学生程序设计竞赛的通知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58</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关于举办平顶山学院第九届大学生数学竞赛的通知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5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关于2018年度优秀教学秘书（教务员）名单的公示</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关于转发《河南省教育厅转发中央电化教育馆关于举办第二十三届全国教育教学信息化大奖赛暨河南省第五届信息技术与课程融合优质课大赛的通知》的通知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关于组织2019年河南省教师教育课程改革研究项目结项的通知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关于平顶山学院2018年度自编教材立项结果公示的通知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平顶山学院关于2019年度校级教学改革研究项目结项的通知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关于2019年春季学期青年教师导师制结对名单公布的通知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关于举办平顶山学院2019年“恒宇杯”金相技能大赛暨河南省大赛选拔赛的通知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关于举办平顶山学院第十二届大学生数学建模竞赛的通知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关于运动会期间教学工作安排的通知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关于组织参加河南省第六届教育信息技术应用优秀成果评选活动的通知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平顶山学院关于开展第七届教学优秀奖评选活动的通知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关于组织参加河南省第六届教育信息技术应用优秀成果评选活动的通知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平顶山学院关于开展2019年河南省医学教育优秀教学成果和优质课教学遴选推荐工作的通知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23</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平顶山学院2019年第十二届大学生数学建模竞赛题目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关于举办平顶山学院第十五届师范教育专业毕业生教学技能大赛的通知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关于报送平顶山学院教师专业能力提升培训班名单的通知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关于做好2019届毕业生毕业资格审核工作的通知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关于开展平顶山学院优秀校外实践教学基地遴选工作的通知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关于开展2019年度示范性虚拟仿真实验教学项目推优培育工作的通知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关于做好2019届毕业实习和毕业设计（论文）推优工作的通知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关于做好2019-2020学年第一学期教学计划编排工作的通知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关于开展2018－2019学年第二学期期中教学检查工作的通知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31</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关于申报2019-2020学年第一学期全校选修课的通知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32</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关于平顶山学院2019年度信息应用成果奖结果公示的通知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95"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平顶山学院第九届大学生数学竞赛获奖名单公示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05.24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55"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关于平顶山学院第十五届师范教育专业毕业生教学技能大赛结果公示的通知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05.24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关于开展2018－2019学年第二学期网上教学评价工作的通知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33</w:t>
            </w:r>
            <w:r>
              <w:rPr>
                <w:rFonts w:hint="eastAsia" w:ascii="仿宋_GB2312" w:hAnsi="宋体" w:eastAsia="仿宋_GB2312" w:cs="宋体"/>
                <w:bCs/>
                <w:color w:val="251C1A"/>
                <w:kern w:val="0"/>
                <w:sz w:val="24"/>
              </w:rPr>
              <w:t>号</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5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关于做好2018－2019学年第二学期期末课程考核工作的通知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5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关于公布平顶山学院第十二届大学生数学建模竞赛获奖名单的通知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3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关于公布平顶山学院第九届大学生数学竞赛获奖名单的通知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7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平顶山学院关于2018版人才培养方案修订后续工作的通知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关于进一步推进2019年度示范性虚拟仿真实验教学项目推优培育工作的通知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平顶山学院关于2019届优秀毕业设计（论文）、优秀指导教师名单公示的通知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06.03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平顶山学院关于2019届毕业实习优秀指导教师、优秀实习生名单公示的通知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06.03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关于2019年上半年大学英语四六级考试有关事宜的通知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关于2019年度平顶山学院“河南省一流专业建设点”申报推荐名单的公示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关于做好2019届毕业生课程重修及证书置换工作的通知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平顶山学院关于公布2019届毕业实习优秀指导教师、优秀实习生名单的通知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平顶山学院关于公布2019届优秀毕业设计（论文）、优秀指导教师名单的通知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关于做好2019年“外研社·国才杯”全国英语演讲大赛平顶山学院赛点报名工作的通知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关于做好2019年“外研社·国才杯”全国英语写作大赛、全国英语阅读大赛平顶山学院赛点报名工作的通知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平顶山学院关于2019年度核心通识选修课程验收合格名单公示的通知</w:t>
            </w:r>
          </w:p>
          <w:p>
            <w:pPr>
              <w:widowControl/>
              <w:spacing w:line="320" w:lineRule="exact"/>
              <w:jc w:val="center"/>
              <w:rPr>
                <w:rFonts w:hint="eastAsia" w:ascii="仿宋_GB2312" w:hAnsi="宋体" w:eastAsia="仿宋_GB2312" w:cs="宋体"/>
                <w:bCs/>
                <w:color w:val="251C1A"/>
                <w:kern w:val="0"/>
                <w:sz w:val="24"/>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平顶山学院关于2019年度精品资源共享课程验收合格名单公示的通知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平顶山学院关于2019年度网络课程验收合格名单公示的通知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关于王灿灿、张哲同学转学（转入）的公示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关于2019年度自编教材申报立项工作的通知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39</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平顶山学院关于2019年度网络课程验收合格名单公布的通知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40</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平顶山学院关于2019年网络课程建设立项申报工作的通知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平顶山学院关于2019年度精品资源共享课程验收合格名单公布的通知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平顶山学院关于2019年度核心通识选修课程验收合格名单公布的通知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平顶山学院关于开展2019年学士学位设计（论文）抽检工作的通知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关于开展2018－2019学年第二学期期末教学检查的通知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关于推荐河南省本科高校青年教师课堂教学创新大赛初赛参赛教师的通知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关于开展2019年度河南省教育信息化优秀成果申报遴选及推荐工作的通知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关于批准李雪莹等54名学生参加双学位教育的通知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关于举办平顶山学院师范毕业生“迎省赛”暑期教学技能培训班的通知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人事处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平顶山学院关于推荐河南省教育厅2019年学术技术带头人推荐人选结果的公示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7</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平顶山学院2018年教辅系列中级职称备案推荐结果公示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平顶山学院2019年招聘拟录用人员公示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人事处</w:t>
            </w:r>
            <w:r>
              <w:rPr>
                <w:rFonts w:hint="eastAsia" w:ascii="仿宋_GB2312" w:hAnsi="宋体" w:eastAsia="仿宋_GB2312" w:cs="宋体"/>
                <w:bCs/>
                <w:color w:val="251C1A"/>
                <w:kern w:val="0"/>
                <w:sz w:val="24"/>
                <w:lang w:eastAsia="zh-CN"/>
              </w:rPr>
              <w:t>网</w:t>
            </w:r>
            <w:r>
              <w:rPr>
                <w:rFonts w:hint="eastAsia" w:ascii="仿宋_GB2312" w:hAnsi="宋体" w:eastAsia="仿宋_GB2312" w:cs="宋体"/>
                <w:bCs/>
                <w:color w:val="251C1A"/>
                <w:kern w:val="0"/>
                <w:sz w:val="24"/>
              </w:rPr>
              <w:t>页</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w:t>
            </w:r>
            <w:r>
              <w:rPr>
                <w:rFonts w:hint="eastAsia" w:ascii="仿宋_GB2312" w:hAnsi="宋体" w:eastAsia="仿宋_GB2312" w:cs="宋体"/>
                <w:bCs/>
                <w:color w:val="251C1A"/>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关于2018年暑假及2018-2019学年第一学期教师实践能力培养考核结果的公示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lang w:eastAsia="zh-CN"/>
              </w:rPr>
              <w:t>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lang w:eastAsia="zh-CN"/>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平顶山学院关于2019年度双师双能型教师认定结果的公示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关于平顶山学院双师双能型教师聘期期满考核结果的公示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平顶山学院2019年专业技术人员岗位等级竞聘公示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sz w:val="21"/>
                <w:szCs w:val="21"/>
              </w:rPr>
            </w:pPr>
            <w:r>
              <w:rPr>
                <w:rFonts w:hint="eastAsia" w:ascii="仿宋_GB2312" w:eastAsia="仿宋_GB2312" w:cs="仿宋_GB2312"/>
                <w:b/>
                <w:sz w:val="28"/>
                <w:szCs w:val="28"/>
              </w:rPr>
              <w:t>发展规划处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党委第二巡察工作组进驻机关党总支第五党支部开展巡察工作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发展规划处网站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sz w:val="21"/>
                <w:szCs w:val="21"/>
              </w:rPr>
            </w:pPr>
            <w:r>
              <w:rPr>
                <w:rFonts w:ascii="仿宋_GB2312" w:eastAsia="仿宋_GB2312" w:cs="仿宋_GB2312"/>
                <w:b/>
                <w:sz w:val="28"/>
                <w:szCs w:val="28"/>
              </w:rPr>
              <w:t>（共</w:t>
            </w:r>
            <w:r>
              <w:rPr>
                <w:rFonts w:hint="eastAsia" w:ascii="仿宋_GB2312" w:eastAsia="仿宋_GB2312" w:cs="仿宋_GB2312"/>
                <w:b/>
                <w:sz w:val="28"/>
                <w:szCs w:val="28"/>
                <w:lang w:val="en-US" w:eastAsia="zh-CN"/>
              </w:rPr>
              <w:t>2</w:t>
            </w:r>
            <w:r>
              <w:rPr>
                <w:rFonts w:ascii="仿宋_GB2312" w:eastAsia="仿宋_GB2312" w:cs="仿宋_GB2312"/>
                <w:b/>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党委第二巡察组向巡察机关党总支第五党支部反馈巡察情况</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发展规划处网站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2019.07.03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国际交流处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关于组织2019年春季孔子学院总部国家公派出国教师推荐选拔工作的通知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平顶山学院关于做好2018年度学生单项优秀奖学金评审工作的通知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2019.04.10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（共5项）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"http://xsc.pdsu.edu.cn/lmdh/../info/1023/5756.htm" \o "平顶山学院2018年度单项学生奖学金公示名单" \t "http://xsc.pdsu.edu.cn/lmdh/_blank"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平顶山学院2018年度单项学生奖学金公示名单</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"http://xsc.pdsu.edu.cn/lmdh/../info/1023/5814.htm" \o "关于表彰平顶山学院2018大学生年度人物的决定" \t "http://xsc.pdsu.edu.cn/lmdh/_blank"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关于表彰平顶山学院2018大学生年度人物的决定</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红头文件</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fldChar w:fldCharType="begin"/>
            </w:r>
            <w:r>
              <w:rPr>
                <w:rFonts w:hint="eastAsia" w:ascii="仿宋_GB2312" w:hAnsi="宋体" w:eastAsia="仿宋_GB2312" w:cs="宋体"/>
                <w:bCs/>
                <w:color w:val="251C1A"/>
                <w:kern w:val="0"/>
                <w:sz w:val="24"/>
                <w:lang w:eastAsia="zh-CN"/>
              </w:rPr>
              <w:instrText xml:space="preserve"> HYPERLINK "http://xsc.pdsu.edu.cn/lmdh/../info/1023/5816.htm" \o "关于评选学院二级心理辅导站优秀单位的通知" \t "http://xsc.pdsu.edu.cn/lmdh/_blank" </w:instrText>
            </w:r>
            <w:r>
              <w:rPr>
                <w:rFonts w:hint="eastAsia" w:ascii="仿宋_GB2312" w:hAnsi="宋体" w:eastAsia="仿宋_GB2312" w:cs="宋体"/>
                <w:bCs/>
                <w:color w:val="251C1A"/>
                <w:kern w:val="0"/>
                <w:sz w:val="24"/>
                <w:lang w:eastAsia="zh-CN"/>
              </w:rPr>
              <w:fldChar w:fldCharType="separate"/>
            </w:r>
            <w:r>
              <w:rPr>
                <w:rFonts w:hint="eastAsia" w:ascii="仿宋_GB2312" w:hAnsi="宋体" w:eastAsia="仿宋_GB2312" w:cs="宋体"/>
                <w:bCs/>
                <w:color w:val="251C1A"/>
                <w:kern w:val="0"/>
                <w:sz w:val="24"/>
                <w:lang w:eastAsia="zh-CN"/>
              </w:rPr>
              <w:t>关于评选学院二级心理辅导站优秀单位的通知</w:t>
            </w:r>
            <w:r>
              <w:rPr>
                <w:rFonts w:hint="eastAsia" w:ascii="仿宋_GB2312" w:hAnsi="宋体" w:eastAsia="仿宋_GB2312" w:cs="宋体"/>
                <w:bCs/>
                <w:color w:val="251C1A"/>
                <w:kern w:val="0"/>
                <w:sz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fldChar w:fldCharType="begin"/>
            </w:r>
            <w:r>
              <w:rPr>
                <w:rFonts w:hint="eastAsia" w:ascii="仿宋_GB2312" w:hAnsi="宋体" w:eastAsia="仿宋_GB2312" w:cs="宋体"/>
                <w:bCs/>
                <w:color w:val="251C1A"/>
                <w:kern w:val="0"/>
                <w:sz w:val="24"/>
                <w:lang w:eastAsia="zh-CN"/>
              </w:rPr>
              <w:instrText xml:space="preserve"> HYPERLINK "http://xsc.pdsu.edu.cn/lmdh/../info/1023/5826.htm" \o "关于暑假前发放\“建档立卡贫困家庭学生温馨告知书\”的通知" \t "http://xsc.pdsu.edu.cn/lmdh/_blank" </w:instrText>
            </w:r>
            <w:r>
              <w:rPr>
                <w:rFonts w:hint="eastAsia" w:ascii="仿宋_GB2312" w:hAnsi="宋体" w:eastAsia="仿宋_GB2312" w:cs="宋体"/>
                <w:bCs/>
                <w:color w:val="251C1A"/>
                <w:kern w:val="0"/>
                <w:sz w:val="24"/>
                <w:lang w:eastAsia="zh-CN"/>
              </w:rPr>
              <w:fldChar w:fldCharType="separate"/>
            </w:r>
            <w:r>
              <w:rPr>
                <w:rFonts w:hint="eastAsia" w:ascii="仿宋_GB2312" w:hAnsi="宋体" w:eastAsia="仿宋_GB2312" w:cs="宋体"/>
                <w:bCs/>
                <w:color w:val="251C1A"/>
                <w:kern w:val="0"/>
                <w:sz w:val="24"/>
                <w:lang w:eastAsia="zh-CN"/>
              </w:rPr>
              <w:t>关于暑假前发放“建档立卡贫困家庭学生温馨告知书”的通知</w:t>
            </w:r>
            <w:r>
              <w:rPr>
                <w:rFonts w:hint="eastAsia" w:ascii="仿宋_GB2312" w:hAnsi="宋体" w:eastAsia="仿宋_GB2312" w:cs="宋体"/>
                <w:bCs/>
                <w:color w:val="251C1A"/>
                <w:kern w:val="0"/>
                <w:sz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平顶山学院关于组织申报2019年平顶山市科技重大专项的通知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(共2</w:t>
            </w:r>
            <w:r>
              <w:rPr>
                <w:rFonts w:hint="eastAsia" w:ascii="仿宋_GB2312" w:hAnsi="仿宋" w:eastAsia="仿宋_GB2312" w:cs="宋体"/>
                <w:b/>
                <w:kern w:val="0"/>
                <w:sz w:val="28"/>
                <w:szCs w:val="28"/>
                <w:lang w:val="en-US" w:eastAsia="zh-CN"/>
              </w:rPr>
              <w:t>0</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关于申报2020年度河南省高校科技创新团队支持计划的通知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平顶山学院关于申报2020年度河南省高校科技创新人才支持计划的通知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关于申报2019年河南省医学教育研究项目的通知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10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关于开展2018年度河南省社会科学优秀成果评奖的通知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8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关于申报2020年度河南省高校哲学社会科学优秀著作资助项目的通知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4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关于申报2019年度平顶山市政府决策研究课题的通知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43"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关于申报2020年度河南省高等学校重点科研项目计划的通知</w:t>
            </w:r>
          </w:p>
        </w:tc>
        <w:tc>
          <w:tcPr>
            <w:tcW w:w="29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2019.04.30</w:t>
            </w:r>
          </w:p>
        </w:tc>
        <w:tc>
          <w:tcPr>
            <w:tcW w:w="207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52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关于申报2019年度平顶山市社科联调研课题的通知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关于征集“中国·河南开放创新暨跨国技术转移大会” 技术需求信息、技术成果信息的通知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76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平顶山市科学技术局关于组织对2017年度市级科技计划项目验收的通知</w:t>
            </w:r>
          </w:p>
        </w:tc>
        <w:tc>
          <w:tcPr>
            <w:tcW w:w="29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2019.05.10</w:t>
            </w:r>
          </w:p>
        </w:tc>
        <w:tc>
          <w:tcPr>
            <w:tcW w:w="207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河南省人力资源和社会保障厅关于开展2018年人力资源社会保障调研科研成果评选工作的通知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关于申报2019年度河南省社科普及规划项目的通知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关于2019年省级工程研究中心申报工作的通知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关于公布河南省社科联2018年度调研课题结项评奖结果及2019年度调研课题立项结果的通知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关于公布2020年度河南省教育厅人文社会科学研究一般项目立项结果的通知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平顶山市政府决策研究课题立项通知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关于申报2020年河南省高等学校哲学社会科学创新团队的通知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关于补充征集“中国·河南开放创新暨跨国技术转移大会” 技术需求信息、技术成果及高层次人才信息的通知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8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关于组织参加2019 年全民科学素质网络竞赛的通知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平顶山学院2019年艺术招生章程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学院召开期中教学总结暨就业指导课堂实践教学研讨会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平顶山学院“亚坤”创新创业基金项目年度考核</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招生就业处召开学期工作部署及研讨会议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“扬帆远航 逐梦青春”平顶山学院2019年就业创业服务活动方案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平顶山学院2019年度毕业生求职创业补贴公示名单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24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平顶山学院2019年度毕业生求职创业补贴补充公示名单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上海立剑集团董事长王建立莅临我校宣讲</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2019届毕业生春季就业双选会举行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平顶山学院2019届毕业生春季就业双选会举行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河南省2019年高校毕业生“三支一扶”计划招募公告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我院开展优质课教学观摩活动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刘筠教授应邀到我校开展就业创业课程建设教学沙龙活动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我校获批“河南省大学生创新创业实践示范基地”</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第五届中国“互联网+”大学生创新创业大赛校赛决赛举办</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平顶山学院2019年招生专业介绍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星火微创空间活动成功举办</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创业明星——“小花哥”​户万元</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平顶山学院2019年招生章程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平顶山学院2019年招生咨询电话</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关于举办2019年创新创业教育师资能力提升班的 培训通知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平顶山学院2019年分省份分院系分专业招生计划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平顶山学院中关村智酷创新创业协同基地签约揭牌仪式举行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就业创业指导教研室召开本学期工作总结暨下学期教学工作部署会议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我校召开暑期创新创业教育师资能力提升培训动员会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2019.07.08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2019年河南体育本科提前批录取分数线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2019.07.09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7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2019年陕西艺术本科（美术类）录取分数线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2019.07.10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2019年福建提前批本科录取分数线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2019.07.10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2019年专升本专业录取分数线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2019.07.10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2019年新疆艺术本科录取分数线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2019.07.12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2019年广西艺术本科录取分数线</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2019.07.12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"http://hqglc.pdsu.edu.cn/info/1015/1448.htm" \o "平顶山学院白楼餐厅供水改造竞争性谈判公告"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平顶山学院白楼餐厅供水改造竞争性谈判公告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7项）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平顶山学院湖滨校区图书馆停车场升级改造(二次)竞争性谈判成交公告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"http://hqglc.pdsu.edu.cn/info/1015/1451.htm" \o "平顶山学院湖滨校区及崇文校区图书馆天棚零星维修竞争性谈判成交公告"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平顶山学院湖滨校区及崇文校区图书馆天棚零星维修竞争性谈判成交公告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平顶山学院中心会议室北楼梯踏步维修改造竞争性谈判公告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"http://hqglc.pdsu.edu.cn/info/1015/1452.htm" \o "平顶山学院室外配电设施改造竞争性谈判成交公告"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平顶山学院室外配电设施改造竞争性谈判成交公告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平顶山学院室外配电设施改造竞争性谈判成交公告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"http://hqglc.pdsu.edu.cn/info/1015/1453.htm" \o "平顶山学院白楼餐厅供水改造竞争性谈判成交公告"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平顶山学院白楼餐厅供水改造竞争性谈判成交公告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平顶山学院自动售货机项目竞争性谈判成交公告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平顶山学院中心会议室北楼梯踏步维修改造竞争性谈判成交公告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“文明教师”评选结果公示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"http://hqglc.pdsu.edu.cn/info/1015/1457.htm" \o "平顶山学院崇文校区办公楼外墙墙砖零星维修工程竞争性谈判公告"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平顶山学院崇文校区办公楼外墙墙砖零星维修工程竞争性谈判公告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平顶山学院崇文校区办公楼外墙墙砖零星维修工程竞争性谈判公告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平顶山学院图书馆馆舍零星维修竞争性谈判公告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"http://hqglc.pdsu.edu.cn/info/1015/1458.htm" \o "平顶山学院图书馆馆舍零星维修竞争性谈判公告"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平顶山学院图书馆馆舍零星维修竞争性谈判公告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平顶山学院先进与精密制造中心甩项工程竞争性谈判公告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"http://hqglc.pdsu.edu.cn/info/1015/1461.htm" \o "平顶山学院先进与精密制造中心甩项工程竞争性谈判公告"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平顶山学院先进与精密制造中心甩项工程竞争性谈判公告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平顶山学院湖滨校区广场及人行道砖维修劳务采购竞争性谈判公告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"http://hqglc.pdsu.edu.cn/info/1015/1462.htm" \o "平顶山学院湖滨校区广场及人行道砖维修劳务采购​竞争性谈判公告"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平顶山学院湖滨校区广场及人行道砖维修劳务采购​竞争性谈判公告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平顶山学院崇文校区办公楼外墙墙砖零星维修工程竞争性谈判流标公告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"http://hqglc.pdsu.edu.cn/info/1015/1463.htm" \o "平顶山学院崇文校区办公楼玻璃天棚防水维修竞争性谈判公告"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平顶山学院崇文校区办公楼玻璃天棚防水维修竞争性谈判公告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平顶山学院图书馆馆舍零星维修（二次）竞争性谈判公告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"http://hqglc.pdsu.edu.cn/info/1015/1464.htm" \o "平顶山学院图书馆馆舍零星维修（二次）竞争性谈判公告"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平顶山学院图书馆馆舍零星维修（二次）竞争性谈判公告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"http://hqglc.pdsu.edu.cn/info/1015/1465.htm" \o "平顶山学院崇文校区办公楼外墙墙砖零星维修工程（二次）竞争性谈判公告"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平顶山学院崇文校区办公楼外墙墙砖零星维修工程（二次）竞争性谈判公告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平顶山学院先进与精密制造中心甩项工程竞争性谈判成交公告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"http://hqglc.pdsu.edu.cn/info/1015/1468.htm" \o "平顶山学院先进与精密制造中心甩项工程竞争性谈判成交公告"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平顶山学院先进与精密制造中心甩项工程竞争性谈判成交公告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平顶山学院湖滨校区广场及人行道砖维修劳务采购竞争性谈判成交公告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"http://hqglc.pdsu.edu.cn/info/1015/1469.htm" \o "平顶山学院湖滨校区广场及人行道砖维修劳务采购竞争性谈判成交公告"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平顶山学院湖滨校区广场及人行道砖维修劳务采购竞争性谈判成交公告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"http://hqglc.pdsu.edu.cn/info/1015/1470.htm" \o "平顶山学院崇文校区办公楼玻璃天棚防水维修竞争性谈判成交公告"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平顶山学院崇文校区办公楼玻璃天棚防水维修竞争性谈判成交公告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平顶山学院崇文校区办公楼外墙墙砖零星维修工程（二次）竞争性谈判成交公告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平顶山学院图书馆馆舍零星维修（二次）竞争性谈判成交公告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"http://hqglc.pdsu.edu.cn/info/1015/1471.htm" \o "平顶山学院图书馆馆舍零星维修（二次）竞争性谈判成交公告"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平顶山学院图书馆馆舍零星维修（二次）竞争性谈判成交公告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"http://hqglc.pdsu.edu.cn/info/1015/1472.htm" \o "平顶山学院崇文校区办公楼外墙墙砖零星维修工程（二次）竞争性谈判成交公告"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平顶山学院崇文校区办公楼外墙墙砖零星维修工程（二次）竞争性谈判成交公告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“优秀党务工作者”“优秀党员”评选结果公示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 “先进教育工作者”评选结果公示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"http://hqglc.pdsu.edu.cn/info/1015/1478.htm" \o "平顶山学院图书馆一楼大厅墙面装饰竞争性谈判公告"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平顶山学院图书馆一楼大厅墙面装饰竞争性谈判公告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"http://hqglc.pdsu.edu.cn/info/1015/1479.htm" \o "平顶山学院图书馆一楼大厅墙面装饰工程竞争性谈判流标公告"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平顶山学院图书馆一楼大厅墙面装饰工程竞争性谈判流标公告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"http://hqglc.pdsu.edu.cn/info/1015/1481.htm" \o "平顶山学院图书馆一楼大厅墙面装饰（二次）竞争性谈判公告" \t "_blank"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平顶山学院图书馆一楼大厅墙面装饰（二次）竞争性谈判公告</w:t>
            </w:r>
            <w:r>
              <w:rPr>
                <w:rFonts w:hint="eastAsia" w:ascii="仿宋_GB2312" w:hAnsi="宋体" w:eastAsia="仿宋_GB2312" w:cs="宋体"/>
                <w:bCs/>
                <w:color w:val="251C1A"/>
                <w:kern w:val="0"/>
                <w:sz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r>
              <w:rPr>
                <w:rFonts w:hint="eastAsia" w:ascii="仿宋_GB2312" w:hAnsi="仿宋" w:eastAsia="仿宋_GB2312" w:cs="宋体"/>
                <w:b/>
                <w:kern w:val="0"/>
                <w:sz w:val="28"/>
                <w:szCs w:val="28"/>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平顶山学院中心会议室多媒体系统更新改造项目设计竞争性谈判成交公告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基建处</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平顶山学院陶瓷烧制实验室（窑房）改扩建及室外附属工程咨询服务竞争性谈判成交公告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基建处</w:t>
            </w:r>
            <w:r>
              <w:rPr>
                <w:rFonts w:hint="eastAsia" w:ascii="仿宋_GB2312" w:hAnsi="宋体" w:eastAsia="仿宋_GB2312" w:cs="宋体"/>
                <w:bCs/>
                <w:color w:val="251C1A"/>
                <w:kern w:val="0"/>
                <w:sz w:val="24"/>
              </w:rPr>
              <w:t xml:space="preserve">处站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党委第二巡察工作组进驻机关党总支第七党支部开展巡察工作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保卫处网站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c>
          <w:tcPr>
            <w:tcW w:w="1473" w:type="dxa"/>
            <w:vAlign w:val="center"/>
          </w:tcPr>
          <w:p>
            <w:pPr>
              <w:widowControl/>
              <w:rPr>
                <w:rFonts w:ascii="仿宋_GB2312" w:hAnsi="宋体" w:eastAsia="仿宋_GB2312" w:cs="宋体"/>
                <w:bCs/>
                <w:kern w:val="0"/>
                <w:sz w:val="24"/>
              </w:rPr>
            </w:pP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7</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关于调整校园内车辆禁行时间的通知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关于加强校园内养犬遛狗及其他宠物管理的通告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关于加强平顶山学院家属区出租房屋治安管理的通知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2019届毕业生户籍迁移的通知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关于在全校开展“防风险保平安迎大庆”消防安全执法检查专项行动的通知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平顶山学院2019年“安全生产月”活动实施方案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国资处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平顶山学院陶瓷烧制实验室（窑房）改扩建及室外附属工程招标公告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80</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平顶山学院艺术楼低压线路改造工程及先进技术与精密工程试验室动力电源敷设工程竞争性磋商公告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平顶山学院先进尼龙复合材料工程实验中心（三期）竞争性谈判成交结果公示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平顶山学院湖滨校区商砼道路维修工程竞争性谈判公告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平顶山学院自然地理实验室升级改造竞争性谈判公告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平顶山学院绘图实验室扩建竞争性谈判公告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平顶山学院第二附属医院口腔综合治疗机竞争性谈判成交公告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平顶山学院湖滨校区图书馆一、四、五楼自主学习空间家具配置项目竞争性谈判公告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平顶山学院中心会议室多媒体系统更新改造及329会议室更新改造项目的公开招标公告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平顶山学院植物无糖繁殖室采购项目竞争性谈判公告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平顶山学院2019年化学与环境工程学院实验用耗材采购项目竞争性谈判公告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平顶山学院成人高等教育网络教育平台立项招标项目流标公告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平顶山学院2019年办公机具竞争性谈判公告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平顶山学院第二附属医院新城区分院用房购置项目招标公告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平顶山学院湖滨校区商砼道路维修工程竞争性谈判成交公告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平顶山学院隐形阴井盖采购竞争性谈判公告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平顶山学院自然地理实验室升级改造竞争性谈判流标公告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8</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平顶山学院绘图实验室扩建竞争性谈判成交公告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8</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平顶山学院湖滨校区图书馆一、四、五楼自主学习空间家具配置项目竞争性谈判结果公示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平顶山学院艺术楼低压线路改造工程及先进技术与精密工程试验室动力电源敷设工程成交结果公告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65"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平顶山学院2019年化学与环境工程学院实验用耗材采购项目竞争性谈判成交公告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22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平顶山学院2019年秋季-2022年春季学生教材采购项目招标公告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25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平顶山学院2019年办公机具流标公告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25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平顶山学院关于平顶山学院思政课辅助教学平台采购项目竞争性谈判公告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25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平顶山学院2019年办公机具（二次）竞争性谈判公告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25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平顶山学院陶瓷烧制实验室（窑房）改扩建及室外附属工程中标公示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25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平顶山学院隐形阴井盖采购竞争性谈判成交公告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平顶山学院大学物理实验室设备采购与安装项目竞争性谈判公告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平顶山学院合唱教室七英尺三角钢琴采购与安装竞争性谈判公告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平顶山学院健康养老护理教育培训基地公开招标公告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平顶山学院物联网实验室设备更新项目竞争性谈判公告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平顶山学院现代通信系统实验室建设项目公开招标公告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07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平顶山学院多媒体教室无线移动话筒采购竞争性谈判成交公告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平顶山学院2019年办公机具（二次）竞争性谈判成交公示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平顶山学院关于平顶山学院成人高等教育网络教育平台立项招标项目（二次）招标公告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平顶山学院中心会议室多媒体系统更新改造及329会议室更新改造项目的中标公告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平顶山学院合唱教室七英尺三角钢琴采购与安装竞争性谈判成交公示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平顶山学院多媒体教室设备更新及新建补齐多媒体教室设备采购与安装招标公告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39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关于平顶山学院单一来源采购高校全媒体采编实训平台系统的公示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平顶山学院自然地理实验室升级改造（二次）竞争性谈判公告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平顶山学院图书馆馆舍零星维修竞争性谈判流标公告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平顶山学院图书馆书架、书立和阅读桌椅竞争性谈判公告平顶山学院图书馆书架、书立和阅读桌椅竞争性谈判公告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8"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平顶山学院崇文校区办公楼外墙墙砖零星维修工程（二次）竞争性谈判公告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6</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平顶山学院2019年度网络通识课程竞争性谈判公告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6</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平顶山学院多媒体触控一体机采购项目竞争性谈判成交公告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w:t>
            </w:r>
            <w:r>
              <w:rPr>
                <w:rFonts w:hint="eastAsia" w:ascii="仿宋_GB2312" w:hAnsi="宋体" w:eastAsia="仿宋_GB2312" w:cs="宋体"/>
                <w:bCs/>
                <w:color w:val="251C1A"/>
                <w:kern w:val="0"/>
                <w:sz w:val="24"/>
                <w:lang w:val="en-US" w:eastAsia="zh-CN"/>
              </w:rPr>
              <w:t>7</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平顶山学院小吃城南部区域场地平整工程竞争性磋商公告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.20</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平顶山学院图形图像实验室更新竞争性谈判公告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平顶山学院自然地理实验室升级改造（二次）竞争性谈判成交公告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49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平顶山学院2019年秋季-2022年春季学生教材采购项目中标公告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27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平顶山学院2019年度网络通识课程竞争性谈判成交公告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平顶山学院图书馆书架、书立和阅读桌椅竞争性谈判成交公告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平顶山学院大学物理实验室设备采购与安装项目废标公告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30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平顶山学院湖滨校区多媒体综合显示屏系统采购项目的竞争性谈判公告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31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05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平顶山学院关于平顶山学院湖滨校区1、2、4号教学楼封闭改造及宿舍楼更换防火门工程竞争性磋商结果公示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平顶山学院崇文校区10KV高分箱采购安装工程竞争性谈判公告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平顶山学院关于平顶山学院小吃城南部区域场地平整工程竞争性磋商结果公示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平顶山学院关于平顶山学院图书馆东侧人行道及周边路侧石建设工程竞争性磋商结果公示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平顶山学院个人投资理财实训软件购置竞争性谈判公告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59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平顶山学院成人高等教育网络教育平台立项招标项目（二次）废标公告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平顶山学院2019年度纸质图书项目竞争性谈判公告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平顶山学院EPC金税平台项目竞争性谈判公告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平顶山学院工商管理企业经营决策模拟实战平台竞争性谈判公告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平顶山学院国际贸易单一窗口实训软件竞争性谈判公告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平顶山学院健康养老护理教育培训基地（二次）评标结果公示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平顶山学院学生宿舍楼内部分房间粉刷共计710间工程竞争性磋商公告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平顶山学院多媒体教室设备更新及新建补齐多媒体教室设备采购与安装评标结果公示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平顶山学院崇文校区10KV高分箱采购安装工程竞争性谈判成交公告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平顶山学院多媒体教室无线移动话筒采购（二次）竞争性谈判公告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69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平顶山学院关于2019-2021年试卷印刷服务采购项目（三次）的中标公告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平顶山学院大学物理实验室设备采购与安装项目二次成交公示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71</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平顶山学院个人投资理财实训软件购置竞争性谈判成交公告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平顶山学院湖滨校区多媒体综合显示屏系统采购项目（二次）的竞争性谈判公告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73</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平顶山学院精品在线开放课程制作及应用推广服务采购项目的公开招标公告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74</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平顶山学院物联网实验室设备更新项目（二次）竞争性谈判公告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75</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平顶山学院校史馆陈列布展工程竞争性磋商公告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76</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平顶山学院图形图像实验室更新竞争性谈判成交结果公示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77</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平顶山学院学生宿舍楼内部分房间粉刷共计710间工程竞争性磋商成交结果公示</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78</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关于政府采购项目合同签订后及时备案的通知</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24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79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平顶山学院教师通用技能实训中心建设项目招标公告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rPr>
              <w:t>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1" w:hRule="atLeast"/>
        </w:trPr>
        <w:tc>
          <w:tcPr>
            <w:tcW w:w="171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_GB2312" w:hAnsi="宋体" w:eastAsia="仿宋_GB2312" w:cs="宋体"/>
                <w:bCs/>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80</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平顶山学院教师通用技能实训中心建设项目招标公告</w:t>
            </w:r>
          </w:p>
        </w:tc>
        <w:tc>
          <w:tcPr>
            <w:tcW w:w="296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w:t>
            </w:r>
            <w:r>
              <w:rPr>
                <w:rFonts w:hint="eastAsia" w:ascii="仿宋_GB2312" w:hAnsi="宋体" w:eastAsia="仿宋_GB2312" w:cs="宋体"/>
                <w:bCs/>
                <w:color w:val="251C1A"/>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离退休工作处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离退处党总支2018-2019学年优秀教育工作者评选结果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离退处党务公开栏张示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（共2项）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离退处党总支优秀共产党、优秀党务工作者和先进基层党组织评选结果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离退处党务公开栏张示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 w:hAnsi="仿宋" w:eastAsia="仿宋" w:cs="宋体"/>
                <w:b/>
                <w:kern w:val="0"/>
                <w:sz w:val="28"/>
                <w:szCs w:val="28"/>
              </w:rPr>
              <w:t>现代</w:t>
            </w:r>
            <w:r>
              <w:rPr>
                <w:rFonts w:ascii="仿宋" w:hAnsi="仿宋" w:eastAsia="仿宋" w:cs="宋体"/>
                <w:b/>
                <w:kern w:val="0"/>
                <w:sz w:val="28"/>
                <w:szCs w:val="28"/>
              </w:rPr>
              <w:t>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实验室仪器设备损坏丢失赔偿制度</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部门网站公告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2019.5.5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平顶山学院第十届校园DV大赛圆满举办</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部门网站公告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2019.6.6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125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实验室管理中心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平顶山学院口腔组织病理切片采购项目竞争性谈判</w:t>
            </w:r>
            <w:r>
              <w:rPr>
                <w:rFonts w:hint="eastAsia" w:ascii="仿宋_GB2312" w:hAnsi="宋体" w:eastAsia="仿宋_GB2312" w:cs="宋体"/>
                <w:bCs/>
                <w:color w:val="251C1A"/>
                <w:kern w:val="0"/>
                <w:sz w:val="24"/>
                <w:lang w:eastAsia="zh-CN"/>
              </w:rPr>
              <w:t>成交</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学校主页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9.4.2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16</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平顶山学院自然地理实验室升级改造竞争性谈判公告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平顶山学院地质地貌实验室展示柜购置项目竞争性谈判公告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平顶山学院乒乓球台购置项目竞争性谈判公告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平顶山学院植物无糖繁殖室采购项目竞争性谈判公告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平顶山学院地质地貌实验室展示柜购置项目竞争性谈判成交公告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平顶山学院乒乓球台购置项目（二次）竞争性谈判公告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平顶山学院自然地理实验室升级改造竞争性谈判流标公告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平顶山学院植物无糖繁殖室采购项目竞争性谈判成交公告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平顶山学院乒乓球台购置项目竞争性谈判成交公告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平顶山学院精密制造工程中心耗材采购项目竞争性谈判公告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平顶山学院2019下半年陶瓷耗材采购项目竞争性谈判公告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平顶山学院多媒体触控一体机采购项目竞争性谈判公告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平顶山学院精密制造工程中心耗材采购项目竞争性谈判成交公告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平顶山学院2019下半年陶瓷耗材采购项目竞争性谈判成交公告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平顶山学院多媒体触控一体机采购项目竞争性谈判成交公告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2019.5.17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《平顶山学院学报》201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年第</w:t>
            </w:r>
            <w:r>
              <w:rPr>
                <w:rFonts w:hint="eastAsia" w:ascii="仿宋_GB2312" w:hAnsi="宋体" w:eastAsia="仿宋_GB2312" w:cs="宋体"/>
                <w:bCs/>
                <w:color w:val="251C1A"/>
                <w:kern w:val="0"/>
                <w:sz w:val="24"/>
                <w:lang w:eastAsia="zh-CN"/>
              </w:rPr>
              <w:t>二</w:t>
            </w:r>
            <w:r>
              <w:rPr>
                <w:rFonts w:hint="eastAsia" w:ascii="仿宋_GB2312" w:hAnsi="宋体" w:eastAsia="仿宋_GB2312" w:cs="宋体"/>
                <w:bCs/>
                <w:color w:val="251C1A"/>
                <w:kern w:val="0"/>
                <w:sz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w:t>
            </w:r>
            <w:r>
              <w:rPr>
                <w:rFonts w:hint="eastAsia" w:ascii="仿宋_GB2312" w:hAnsi="宋体" w:eastAsia="仿宋_GB2312" w:cs="宋体"/>
                <w:bCs/>
                <w:color w:val="251C1A"/>
                <w:kern w:val="0"/>
                <w:sz w:val="24"/>
                <w:lang w:val="en-US" w:eastAsia="zh-CN"/>
              </w:rPr>
              <w:t>4</w:t>
            </w:r>
            <w:r>
              <w:rPr>
                <w:rFonts w:hint="eastAsia" w:ascii="仿宋_GB2312" w:hAnsi="宋体" w:eastAsia="仿宋_GB2312" w:cs="宋体"/>
                <w:bCs/>
                <w:color w:val="251C1A"/>
                <w:kern w:val="0"/>
                <w:sz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《平顶山学院学报》201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年第</w:t>
            </w:r>
            <w:r>
              <w:rPr>
                <w:rFonts w:hint="eastAsia" w:ascii="仿宋_GB2312" w:hAnsi="宋体" w:eastAsia="仿宋_GB2312" w:cs="宋体"/>
                <w:bCs/>
                <w:color w:val="251C1A"/>
                <w:kern w:val="0"/>
                <w:sz w:val="24"/>
                <w:lang w:eastAsia="zh-CN"/>
              </w:rPr>
              <w:t>三</w:t>
            </w:r>
            <w:r>
              <w:rPr>
                <w:rFonts w:hint="eastAsia" w:ascii="仿宋_GB2312" w:hAnsi="宋体" w:eastAsia="仿宋_GB2312" w:cs="宋体"/>
                <w:bCs/>
                <w:color w:val="251C1A"/>
                <w:kern w:val="0"/>
                <w:sz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w:t>
            </w:r>
            <w:r>
              <w:rPr>
                <w:rFonts w:hint="eastAsia" w:ascii="仿宋_GB2312" w:hAnsi="宋体" w:eastAsia="仿宋_GB2312" w:cs="宋体"/>
                <w:bCs/>
                <w:color w:val="251C1A"/>
                <w:kern w:val="0"/>
                <w:sz w:val="24"/>
                <w:lang w:val="en-US" w:eastAsia="zh-CN"/>
              </w:rPr>
              <w:t>6</w:t>
            </w:r>
            <w:r>
              <w:rPr>
                <w:rFonts w:hint="eastAsia" w:ascii="仿宋_GB2312" w:hAnsi="宋体" w:eastAsia="仿宋_GB2312" w:cs="宋体"/>
                <w:bCs/>
                <w:color w:val="251C1A"/>
                <w:kern w:val="0"/>
                <w:sz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8"/>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平顶山学院湖滨校区图书馆一、四、五楼自主学习空间家具配置项目竞争性谈判公告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“读美文，赏经典”阅读征文大赛通知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6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平顶山学院湖滨校区图书馆一、四、五楼自主学习空间家具配置项目竞争性谈判结果公示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关于表彰2018-2019学年“优秀读者”的决定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平顶山学院图书馆标识牌项目竞争性谈判公告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2019届毕业生借阅证清退手续办理须知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2019届毕业生未归还图书名单（部分）</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平顶山学院图书馆标识牌项目（二次）竞争性谈判公告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平顶山学院图书馆书架、书立和阅读桌椅竞争性谈判公告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“读美文，赏经典”阅读征文大赛获奖名单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平顶山学院图书馆标识牌项目（二次）竞争性谈判成交公告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平顶山学院图书馆书架、书立和阅读桌椅竞争性谈判成交公告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平顶山学院2019年度纸质图书项目竞争性谈判公告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关于2019届专升本、2014级高起本本科毕业生申报成人学士学位的通知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关于查询2019年学位论文指导教师及学位论文要求的通知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继续教育学院网页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关于评选表彰平顶山学院2019届成人高等教育优秀毕业生的通知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 xml:space="preserve">3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关于2019届成教本科生学位毕业论文现场答辩的通知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 xml:space="preserve">6.15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平顶山学院2019届成教毕业证及学位证领取通知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继续教育学院网页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平顶山学院第二附属医院中级职称竞聘结果公示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医院公告栏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共1项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应公开而未公开的事项</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ascii="仿宋_GB2312" w:hAnsi="仿宋" w:eastAsia="仿宋_GB2312" w:cs="宋体"/>
                <w:b/>
                <w:kern w:val="0"/>
                <w:sz w:val="28"/>
                <w:szCs w:val="28"/>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文学院2018-2019学年度五四表彰公示名单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2019.04.10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共8项</w:t>
            </w:r>
            <w:r>
              <w:rPr>
                <w:rFonts w:hint="eastAsia" w:ascii="仿宋_GB2312" w:hAnsi="仿宋" w:eastAsia="仿宋_GB2312" w:cs="宋体"/>
                <w:b/>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文学院2018年度学生单项优秀奖学金公示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文学院2018-2019学年第二学期学生证丢失名单公示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9.04.30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关于刘鹤瑶等8名同志确定为发展对象的公示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关于朱登冰等10名同志确定为发展对象的公示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文学院2019年教学优秀奖教师名单公示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文学院2018-2019（2）优质课教师公示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拟提拔科级干部考察对象的考察预告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9.07.09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2018-2019学年平顶山学院“文明教工”外国语学院评选名单公示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2019</w:t>
            </w:r>
            <w:r>
              <w:rPr>
                <w:rFonts w:hint="eastAsia" w:ascii="仿宋_GB2312" w:hAnsi="宋体" w:eastAsia="仿宋_GB2312" w:cs="宋体"/>
                <w:bCs/>
                <w:color w:val="251C1A"/>
                <w:kern w:val="0"/>
                <w:sz w:val="24"/>
                <w:lang w:val="en-US" w:eastAsia="zh-CN"/>
              </w:rPr>
              <w:t>.04.08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外国语学院2019年上半年发展对象名单公示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2019</w:t>
            </w:r>
            <w:r>
              <w:rPr>
                <w:rFonts w:hint="eastAsia" w:ascii="仿宋_GB2312" w:hAnsi="宋体" w:eastAsia="仿宋_GB2312" w:cs="宋体"/>
                <w:bCs/>
                <w:color w:val="251C1A"/>
                <w:kern w:val="0"/>
                <w:sz w:val="24"/>
                <w:lang w:val="en-US" w:eastAsia="zh-CN"/>
              </w:rPr>
              <w:t>.05.06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外国语学院2019年专业技术岗位晋级竞聘申报人员公示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2019</w:t>
            </w:r>
            <w:r>
              <w:rPr>
                <w:rFonts w:hint="eastAsia" w:ascii="仿宋_GB2312" w:hAnsi="宋体" w:eastAsia="仿宋_GB2312" w:cs="宋体"/>
                <w:bCs/>
                <w:color w:val="251C1A"/>
                <w:kern w:val="0"/>
                <w:sz w:val="24"/>
                <w:lang w:val="en-US" w:eastAsia="zh-CN"/>
              </w:rPr>
              <w:t>.05.26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2018-2019学年平顶山学院优秀党员评选名单公示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2019</w:t>
            </w:r>
            <w:r>
              <w:rPr>
                <w:rFonts w:hint="eastAsia" w:ascii="仿宋_GB2312" w:hAnsi="宋体" w:eastAsia="仿宋_GB2312" w:cs="宋体"/>
                <w:bCs/>
                <w:color w:val="251C1A"/>
                <w:kern w:val="0"/>
                <w:sz w:val="24"/>
                <w:lang w:val="en-US" w:eastAsia="zh-CN"/>
              </w:rPr>
              <w:t>.05.27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2018-2019学年平顶山学院优秀教师外国语学院评选名单公示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2019</w:t>
            </w:r>
            <w:r>
              <w:rPr>
                <w:rFonts w:hint="eastAsia" w:ascii="仿宋_GB2312" w:hAnsi="宋体" w:eastAsia="仿宋_GB2312" w:cs="宋体"/>
                <w:bCs/>
                <w:color w:val="251C1A"/>
                <w:kern w:val="0"/>
                <w:sz w:val="24"/>
                <w:lang w:val="en-US" w:eastAsia="zh-CN"/>
              </w:rPr>
              <w:t>.05.27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医学院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医学院2019年校级、省级优秀毕业生公示名单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医学院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lang w:eastAsia="zh-CN"/>
              </w:rPr>
              <w:t>3.18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（共1</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医学院2018-2019学年第一学期三好、优干名单公示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3.31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医学院关于2019年度文明教师推荐名单的公示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医学院五四评比公示名单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医学院2018年省级三好、优干、先进班级体公示名单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医学院2019年上半年学生第一党支部发展对象人员名单公示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医学院2019年上半年学生第二党支部发展对象人员名单公示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医学院2019年上半年学生第三党支部发展对象人员名单公示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医学院2019年上半年学生第五党支部发展对象人员名单公示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医学院2019年上半年学生第六党支部发展对象人员名单公示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医学院2019年上半年学生第四党支部发展对象人员名单公示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564"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医学院关于2019年河南省医学教育优秀教学成果和优质课教学院内初评结果的公示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5.20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医学院关于第七届教学优秀奖院内初评结果的公示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5.20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医学院2019届本科毕业生学位授予</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初审通过名单公示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医学院2019年往届本科毕业生拟授予学士学位</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6.14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专业技术岗位晋级竞聘推荐公示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办公室张贴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default" w:ascii="仿宋_GB2312" w:hAnsi="宋体" w:eastAsia="仿宋_GB2312" w:cs="宋体"/>
                <w:bCs/>
                <w:color w:val="251C1A"/>
                <w:kern w:val="0"/>
                <w:sz w:val="24"/>
                <w:lang w:val="en-US" w:eastAsia="zh-CN"/>
              </w:rPr>
              <w:t>2019</w:t>
            </w:r>
            <w:r>
              <w:rPr>
                <w:rFonts w:hint="eastAsia" w:ascii="仿宋_GB2312" w:hAnsi="宋体" w:eastAsia="仿宋_GB2312" w:cs="宋体"/>
                <w:bCs/>
                <w:color w:val="251C1A"/>
                <w:kern w:val="0"/>
                <w:sz w:val="24"/>
                <w:lang w:val="en-US" w:eastAsia="zh-CN"/>
              </w:rPr>
              <w:t>.0</w:t>
            </w:r>
            <w:r>
              <w:rPr>
                <w:rFonts w:hint="default"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lang w:val="en-US" w:eastAsia="zh-CN"/>
              </w:rPr>
              <w:t>.</w:t>
            </w:r>
            <w:r>
              <w:rPr>
                <w:rFonts w:hint="default" w:ascii="仿宋_GB2312" w:hAnsi="宋体" w:eastAsia="仿宋_GB2312" w:cs="宋体"/>
                <w:bCs/>
                <w:color w:val="251C1A"/>
                <w:kern w:val="0"/>
                <w:sz w:val="24"/>
                <w:lang w:val="en-US" w:eastAsia="zh-CN"/>
              </w:rPr>
              <w:t>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（共5项）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2018-2019学年优秀教师、先进教育工作者推荐公示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办公室张贴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default" w:ascii="仿宋_GB2312" w:hAnsi="宋体" w:eastAsia="仿宋_GB2312" w:cs="宋体"/>
                <w:bCs/>
                <w:color w:val="251C1A"/>
                <w:kern w:val="0"/>
                <w:sz w:val="24"/>
                <w:lang w:val="en-US" w:eastAsia="zh-CN"/>
              </w:rPr>
              <w:t xml:space="preserve"> 2019</w:t>
            </w:r>
            <w:r>
              <w:rPr>
                <w:rFonts w:hint="eastAsia" w:ascii="仿宋_GB2312" w:hAnsi="宋体" w:eastAsia="仿宋_GB2312" w:cs="宋体"/>
                <w:bCs/>
                <w:color w:val="251C1A"/>
                <w:kern w:val="0"/>
                <w:sz w:val="24"/>
                <w:lang w:val="en-US" w:eastAsia="zh-CN"/>
              </w:rPr>
              <w:t>.0</w:t>
            </w:r>
            <w:r>
              <w:rPr>
                <w:rFonts w:hint="default"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lang w:val="en-US" w:eastAsia="zh-CN"/>
              </w:rPr>
              <w:t>.</w:t>
            </w:r>
            <w:r>
              <w:rPr>
                <w:rFonts w:hint="default" w:ascii="仿宋_GB2312" w:hAnsi="宋体" w:eastAsia="仿宋_GB2312" w:cs="宋体"/>
                <w:bCs/>
                <w:color w:val="251C1A"/>
                <w:kern w:val="0"/>
                <w:sz w:val="24"/>
                <w:lang w:val="en-US" w:eastAsia="zh-CN"/>
              </w:rPr>
              <w:t>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经济管理学院学生第一党支部</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办公室张贴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经济管理学院学生第四党支部</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办公室张贴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经济管理学院学生第五党支部</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2019年上半年确定发展对象公示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办公室张贴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7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数学与统计学院2018—2019年度共青团先进集体和先进个人推荐名单公示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文明教师推荐公示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19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数学与统计学院</w:t>
            </w:r>
            <w:r>
              <w:rPr>
                <w:rFonts w:hint="eastAsia" w:ascii="仿宋_GB2312" w:hAnsi="宋体" w:eastAsia="仿宋_GB2312" w:cs="宋体"/>
                <w:bCs/>
                <w:color w:val="251C1A"/>
                <w:kern w:val="0"/>
                <w:sz w:val="24"/>
                <w:lang w:val="en-US" w:eastAsia="zh-CN"/>
              </w:rPr>
              <w:t>2018—2019年度两争两创文明教师、文明学生、文明班级、文明宿舍公示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数学与统计学院单项奖学金公示名单学科竞赛奖学金</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数学与统计学院2018—2019学年第二学期中共党员拟发展对象公示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数学与统计学院2018—2019学年第二学期优秀毕业论文、优秀指导教师名单公示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2019.05.16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数学与统计学院2018—2019学年第二学期优秀实习生、优秀指导教师名单公示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2019.05.16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lang w:val="en-US" w:eastAsia="zh-CN"/>
              </w:rPr>
              <w:t>2018—2019学年优秀教师、先进教育工作者评选结果公示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2019.05.28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优秀共产党员、优秀党务工作者、先进基层党组织推荐结果公示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2019.05.28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kern w:val="0"/>
                <w:sz w:val="28"/>
                <w:szCs w:val="28"/>
              </w:rPr>
            </w:pPr>
            <w:r>
              <w:rPr>
                <w:rFonts w:ascii="仿宋_GB2312" w:hAnsi="仿宋" w:eastAsia="仿宋_GB2312" w:cs="宋体"/>
                <w:b/>
                <w:kern w:val="0"/>
                <w:sz w:val="28"/>
                <w:szCs w:val="28"/>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化学与环境工程学院五四表彰公示名单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2019.04.08  </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ascii="仿宋_GB2312" w:hAnsi="仿宋" w:eastAsia="仿宋_GB2312" w:cs="宋体"/>
                <w:b/>
                <w:kern w:val="0"/>
                <w:sz w:val="28"/>
                <w:szCs w:val="28"/>
              </w:rPr>
              <w:t>（共9项）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化学与环境工程学院学科竞赛奖学金公示名单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2019.04.10 </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化学与环境工程学院文明学生、文明班级、文明宿舍名单公示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平顶山市学术技术带头人推荐名单公示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学院微信平台</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2019.04.17  </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2019年省级三好优干、先进班集体公示名单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2019年上半年拟发展对象公示名单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2019年度先进教育工作者和优秀教师推荐名单公示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学院微信平台</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76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2019年优秀党员、党务工作者公示名单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学院微信平台</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化学与环境工程学院2019-2020学年党团学社换届名单公示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2019.06.05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计算机学院（软件学院）文明教师、文明学生、文明班集体和文明宿舍公示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14</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2019年平顶山市学术技术带头人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计算机学院（软件学院）河南省三好学生、优秀学生干部和先进班集体公示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2019.04.23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计算机学院（软件学院）第一学生党支部发展对象公示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计算机学院（软件学院）第二学生党支部发展对象公示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计算机学院（软件学院）评选教学优秀奖获奖名单公示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计算机学院（软件学院）第一学生党支部接收新党员公示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计算机学院（软件学院）第二学生党支部接收新党员公示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计算机学院（软件学院）学生第二党支部预备党员转正名单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计算机学院（软件学院）学生第一党支部预备党员转正名单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计算机学院（软件学院）2019年专业技术岗位晋级竞聘公示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计算机学院（软件学院）2018-2019学年优秀教师和先进教育工作者结果公示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计算机学院（软件学院）2019届毕业实习和毕业设计（论文）优秀指导教师公示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关于2019年优秀党员和优秀党务工作者推荐人选的公示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2019.05.28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院系</w:t>
            </w:r>
            <w:r>
              <w:rPr>
                <w:rFonts w:hint="eastAsia" w:ascii="仿宋_GB2312" w:hAnsi="宋体" w:eastAsia="仿宋_GB2312" w:cs="宋体"/>
                <w:bCs/>
                <w:color w:val="251C1A"/>
                <w:kern w:val="0"/>
                <w:sz w:val="24"/>
                <w:lang w:val="en-US" w:eastAsia="zh-CN"/>
              </w:rPr>
              <w:t>高层次人才考核</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9.05.06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推荐优秀论文指导教师</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推荐校优秀教师、优秀教育工作、岗位晋级推荐</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商讨院系各专业招生计划、王东东离职、人才引进等</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党政联系会议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2019.06.14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张桐辞职情况、人才引进工作</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党政联系会议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9.06.18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4"/>
                <w:szCs w:val="24"/>
              </w:rPr>
            </w:pPr>
            <w:r>
              <w:rPr>
                <w:rFonts w:hint="eastAsia" w:ascii="仿宋_GB2312" w:hAnsi="仿宋" w:eastAsia="仿宋_GB2312" w:cs="宋体"/>
                <w:b/>
                <w:kern w:val="0"/>
                <w:sz w:val="28"/>
                <w:szCs w:val="28"/>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 xml:space="preserve">单项奖学金名单 </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2019.04.18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w:t>
            </w: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教</w:t>
            </w:r>
            <w:r>
              <w:rPr>
                <w:rFonts w:hint="eastAsia" w:ascii="仿宋_GB2312" w:hAnsi="宋体" w:eastAsia="仿宋_GB2312" w:cs="宋体"/>
                <w:bCs/>
                <w:color w:val="251C1A"/>
                <w:kern w:val="0"/>
                <w:sz w:val="24"/>
                <w:lang w:eastAsia="zh-CN"/>
              </w:rPr>
              <w:t>师教育学院发展对象名单公示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党务公开栏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w:t>
            </w:r>
            <w:r>
              <w:rPr>
                <w:rFonts w:hint="default"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eastAsia="zh-CN"/>
              </w:rPr>
              <w:t>.0</w:t>
            </w:r>
            <w:r>
              <w:rPr>
                <w:rFonts w:hint="default"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lang w:eastAsia="zh-CN"/>
              </w:rPr>
              <w:t>.</w:t>
            </w:r>
            <w:r>
              <w:rPr>
                <w:rFonts w:hint="default" w:ascii="仿宋_GB2312" w:hAnsi="宋体" w:eastAsia="仿宋_GB2312" w:cs="宋体"/>
                <w:bCs/>
                <w:color w:val="251C1A"/>
                <w:kern w:val="0"/>
                <w:sz w:val="24"/>
                <w:lang w:val="en-US" w:eastAsia="zh-CN"/>
              </w:rPr>
              <w:t>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我院2018-2019学年平顶山学院优秀教师和先进教育工作者推荐</w:t>
            </w:r>
          </w:p>
          <w:p>
            <w:pPr>
              <w:widowControl/>
              <w:spacing w:line="320" w:lineRule="exact"/>
              <w:jc w:val="center"/>
              <w:rPr>
                <w:rFonts w:hint="eastAsia" w:ascii="仿宋_GB2312" w:hAnsi="宋体" w:eastAsia="仿宋_GB2312" w:cs="宋体"/>
                <w:bCs/>
                <w:color w:val="251C1A"/>
                <w:kern w:val="0"/>
                <w:sz w:val="24"/>
                <w:lang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党政联席会议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2019.05.27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端午节福利发放工作安排</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院全体教职工会议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2019.05.30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153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旅游与规划</w:t>
            </w:r>
          </w:p>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旅游与规划学院关于2018-2019学年先进集体和先进个人名单公示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旅游与规划学院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旅游与规划学院2018年单项优秀奖学金和创新创业奖学金（单项）名单公示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旅游与规划学院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04</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旅游与规划学院第七届教学优秀奖评选结果公示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 xml:space="preserve"> 旅游与规划学院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网络公告栏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旅游与规划学院2018年度专业技术岗位晋级竞聘公示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旅游与规划学院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旅游与规划学院2019届本科毕业生拟授予学士学位名单公示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旅游与规划学院</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5</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新闻与传播学院发展对象公示表（学生第一党支部）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zh-CN"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eastAsia="zh-CN"/>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lang w:val="zh-CN" w:eastAsia="zh-CN"/>
              </w:rPr>
              <w:t>.</w:t>
            </w:r>
            <w:r>
              <w:rPr>
                <w:rFonts w:hint="eastAsia" w:ascii="仿宋_GB2312" w:hAnsi="宋体" w:eastAsia="仿宋_GB2312" w:cs="宋体"/>
                <w:bCs/>
                <w:color w:val="251C1A"/>
                <w:kern w:val="0"/>
                <w:sz w:val="24"/>
                <w:lang w:val="en-US" w:eastAsia="zh-CN"/>
              </w:rPr>
              <w:t>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7</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新闻与传播学院发展对象公示表（学生第二党支部）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zh-CN"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eastAsia="zh-CN"/>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lang w:val="zh-CN" w:eastAsia="zh-CN"/>
              </w:rPr>
              <w:t>.</w:t>
            </w:r>
            <w:r>
              <w:rPr>
                <w:rFonts w:hint="eastAsia" w:ascii="仿宋_GB2312" w:hAnsi="宋体" w:eastAsia="仿宋_GB2312" w:cs="宋体"/>
                <w:bCs/>
                <w:color w:val="251C1A"/>
                <w:kern w:val="0"/>
                <w:sz w:val="24"/>
                <w:lang w:val="en-US" w:eastAsia="zh-CN"/>
              </w:rPr>
              <w:t>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before="0" w:beforeAutospacing="0" w:after="0" w:afterAutospacing="0"/>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新闻与传播学院发展对象公示表（学生第三党支部）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 xml:space="preserve"> 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zh-CN" w:eastAsia="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eastAsia="zh-CN"/>
              </w:rPr>
              <w:t>.</w:t>
            </w:r>
            <w:r>
              <w:rPr>
                <w:rFonts w:hint="eastAsia" w:ascii="仿宋_GB2312" w:hAnsi="宋体" w:eastAsia="仿宋_GB2312" w:cs="宋体"/>
                <w:bCs/>
                <w:color w:val="251C1A"/>
                <w:kern w:val="0"/>
                <w:sz w:val="24"/>
                <w:lang w:val="en-US" w:eastAsia="zh-CN"/>
              </w:rPr>
              <w:t>05</w:t>
            </w:r>
            <w:r>
              <w:rPr>
                <w:rFonts w:hint="eastAsia" w:ascii="仿宋_GB2312" w:hAnsi="宋体" w:eastAsia="仿宋_GB2312" w:cs="宋体"/>
                <w:bCs/>
                <w:color w:val="251C1A"/>
                <w:kern w:val="0"/>
                <w:sz w:val="24"/>
                <w:lang w:val="zh-CN" w:eastAsia="zh-CN"/>
              </w:rPr>
              <w:t>.</w:t>
            </w:r>
            <w:r>
              <w:rPr>
                <w:rFonts w:hint="eastAsia" w:ascii="仿宋_GB2312" w:hAnsi="宋体" w:eastAsia="仿宋_GB2312" w:cs="宋体"/>
                <w:bCs/>
                <w:color w:val="251C1A"/>
                <w:kern w:val="0"/>
                <w:sz w:val="24"/>
                <w:lang w:val="en-US" w:eastAsia="zh-CN"/>
              </w:rPr>
              <w:t>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before="0" w:beforeAutospacing="0" w:after="0" w:afterAutospacing="0"/>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新闻与传播学院2019年5月</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预备党员转正公示名单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2019.05.21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before="0" w:beforeAutospacing="0" w:after="0" w:afterAutospacing="0"/>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平顶山学院新闻与传播学院第七届教学优秀奖评选</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成绩公示</w:t>
            </w:r>
          </w:p>
          <w:p>
            <w:pPr>
              <w:widowControl/>
              <w:spacing w:line="320" w:lineRule="exact"/>
              <w:jc w:val="center"/>
              <w:rPr>
                <w:rFonts w:hint="eastAsia" w:ascii="仿宋_GB2312" w:hAnsi="宋体" w:eastAsia="仿宋_GB2312" w:cs="宋体"/>
                <w:bCs/>
                <w:color w:val="251C1A"/>
                <w:kern w:val="0"/>
                <w:sz w:val="24"/>
                <w:lang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2019.05.17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before="0" w:beforeAutospacing="0" w:after="0" w:afterAutospacing="0"/>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关于</w:t>
            </w:r>
            <w:r>
              <w:rPr>
                <w:rFonts w:hint="eastAsia" w:ascii="仿宋_GB2312" w:hAnsi="宋体" w:eastAsia="仿宋_GB2312" w:cs="宋体"/>
                <w:bCs/>
                <w:color w:val="251C1A"/>
                <w:kern w:val="0"/>
                <w:sz w:val="24"/>
                <w:lang w:val="en-US" w:eastAsia="zh-CN"/>
              </w:rPr>
              <w:t>2019届</w:t>
            </w:r>
            <w:r>
              <w:rPr>
                <w:rFonts w:hint="eastAsia" w:ascii="仿宋_GB2312" w:hAnsi="宋体" w:eastAsia="仿宋_GB2312" w:cs="宋体"/>
                <w:bCs/>
                <w:color w:val="251C1A"/>
                <w:kern w:val="0"/>
                <w:sz w:val="24"/>
                <w:lang w:eastAsia="zh-CN"/>
              </w:rPr>
              <w:t>毕业实习优秀指导教师的公示</w:t>
            </w:r>
          </w:p>
          <w:p>
            <w:pPr>
              <w:widowControl/>
              <w:spacing w:line="320" w:lineRule="exact"/>
              <w:jc w:val="center"/>
              <w:rPr>
                <w:rFonts w:hint="eastAsia" w:ascii="仿宋_GB2312" w:hAnsi="宋体" w:eastAsia="仿宋_GB2312" w:cs="宋体"/>
                <w:bCs/>
                <w:color w:val="251C1A"/>
                <w:kern w:val="0"/>
                <w:sz w:val="24"/>
                <w:lang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2019.05.23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before="0" w:beforeAutospacing="0" w:after="0" w:afterAutospacing="0"/>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关于</w:t>
            </w:r>
            <w:r>
              <w:rPr>
                <w:rFonts w:hint="eastAsia" w:ascii="仿宋_GB2312" w:hAnsi="宋体" w:eastAsia="仿宋_GB2312" w:cs="宋体"/>
                <w:bCs/>
                <w:color w:val="251C1A"/>
                <w:kern w:val="0"/>
                <w:sz w:val="24"/>
                <w:lang w:val="en-US" w:eastAsia="zh-CN"/>
              </w:rPr>
              <w:t>2019届</w:t>
            </w:r>
            <w:r>
              <w:rPr>
                <w:rFonts w:hint="eastAsia" w:ascii="仿宋_GB2312" w:hAnsi="宋体" w:eastAsia="仿宋_GB2312" w:cs="宋体"/>
                <w:bCs/>
                <w:color w:val="251C1A"/>
                <w:kern w:val="0"/>
                <w:sz w:val="24"/>
                <w:lang w:eastAsia="zh-CN"/>
              </w:rPr>
              <w:t>毕业设计（论文）</w:t>
            </w: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优秀指导教师的公示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 xml:space="preserve">纸质公示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2019.05.23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艺术设计学院2019年省级三好学生、优秀学生干部、先进班集体名单公示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A110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2019.4.22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艺术设计学院2018-2019学年五.四红旗团支部、先进集体和先进个人公示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A110办公室公告栏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2019.4.29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line="320" w:lineRule="atLeast"/>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艺术设计学院优秀社团干部、会员、职院者名单公示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A110办公室公告栏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2019.4.10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line="320" w:lineRule="atLeast"/>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艺术设计学院学生第一、第二党支部发展对象公示名单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A110办公室公告栏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line="320" w:lineRule="atLeast"/>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艺术设计学院教工党支部党员转正名单公示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A225院系公告栏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line="320" w:lineRule="atLeast"/>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艺术设计学院2019优秀应届毕业生推荐人员名单公示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A110办公室公告栏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line="320" w:lineRule="atLeast"/>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艺术设计学院2019年专业技术岗位管理晋级竞聘公示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A225院系公告栏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line="320" w:lineRule="atLeast"/>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艺术设计学院2018-2019学年优秀教师和先进教育工作者评选公示名单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A225院系公告栏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spacing w:line="320" w:lineRule="atLeast"/>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艺术设计学院2019届毕业实习优秀指导教师、优秀实习生名单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A225院系公告栏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2019.06.05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147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关于举行2019年春季运动有关事项的通知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仿宋_GB2312" w:hAnsi="仿宋" w:eastAsia="仿宋_GB2312" w:cs="宋体"/>
                <w:b/>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音乐学院优秀共产党员、党务工作者公示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A105会议室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2019.5.27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仿宋_GB2312" w:hAnsi="仿宋" w:eastAsia="仿宋_GB2312" w:cs="宋体"/>
                <w:b/>
                <w:kern w:val="0"/>
                <w:sz w:val="28"/>
                <w:szCs w:val="28"/>
              </w:rPr>
              <w:t>（共3项）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音乐学院优秀教师、先进教育工作者公示</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A105会议室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2019.5.27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音乐学院2019年岗位晋级竞聘申报公示</w:t>
            </w:r>
          </w:p>
        </w:tc>
        <w:tc>
          <w:tcPr>
            <w:tcW w:w="2967"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A105会议室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2016.05.25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仿宋_GB2312" w:hAnsi="仿宋" w:eastAsia="仿宋_GB2312" w:cs="宋体"/>
                <w:b/>
                <w:kern w:val="0"/>
                <w:sz w:val="28"/>
                <w:szCs w:val="28"/>
              </w:rPr>
            </w:pPr>
            <w:r>
              <w:rPr>
                <w:rFonts w:hint="eastAsia" w:ascii="仿宋_GB2312" w:eastAsia="仿宋_GB2312" w:cs="仿宋_GB2312"/>
                <w:b/>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马克思主义学院教师教学风采展示大赛获奖名单公示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sz w:val="21"/>
                <w:szCs w:val="21"/>
              </w:rPr>
            </w:pPr>
            <w:r>
              <w:rPr>
                <w:rFonts w:hint="eastAsia" w:ascii="仿宋_GB2312" w:eastAsia="仿宋_GB2312" w:cs="仿宋_GB2312"/>
                <w:b/>
                <w:sz w:val="28"/>
                <w:szCs w:val="28"/>
              </w:rPr>
              <w:t>（共</w:t>
            </w:r>
            <w:r>
              <w:rPr>
                <w:rFonts w:hint="eastAsia" w:ascii="仿宋_GB2312" w:eastAsia="仿宋_GB2312" w:cs="仿宋_GB2312"/>
                <w:b/>
                <w:sz w:val="28"/>
                <w:szCs w:val="28"/>
                <w:lang w:val="en-US" w:eastAsia="zh-CN"/>
              </w:rPr>
              <w:t>4</w:t>
            </w:r>
            <w:r>
              <w:rPr>
                <w:rFonts w:hint="eastAsia" w:ascii="仿宋_GB2312" w:eastAsia="仿宋_GB2312" w:cs="仿宋_GB2312"/>
                <w:b/>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马克思主义学院“两优一先”推荐名单公示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rFonts w:hint="eastAsia" w:ascii="仿宋_GB2312" w:eastAsia="仿宋_GB2312" w:cs="仿宋_GB2312"/>
                <w:b/>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马克思主义学院2018-2019学年优秀教师推荐人选</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rFonts w:hint="eastAsia" w:ascii="仿宋_GB2312" w:eastAsia="仿宋_GB2312" w:cs="仿宋_GB2312"/>
                <w:b/>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平顶山学院大学生讲思政课风采展示大赛评选结果公布</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2019.5.28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陶瓷学院2018-2019学年度“五四”表彰评选推荐名单公示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2019.04.05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kern w:val="0"/>
                <w:sz w:val="24"/>
                <w:szCs w:val="24"/>
              </w:rPr>
            </w:pPr>
            <w:r>
              <w:rPr>
                <w:rFonts w:hint="eastAsia" w:ascii="仿宋_GB2312" w:hAnsi="仿宋" w:eastAsia="仿宋_GB2312" w:cs="宋体"/>
                <w:b/>
                <w:color w:val="251C1A"/>
                <w:kern w:val="0"/>
                <w:sz w:val="28"/>
                <w:szCs w:val="28"/>
              </w:rPr>
              <w:t>（共18项）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陶瓷学院第十七期“中原陶瓷大讲堂”——“‘陶’字蕴含的生产工艺考”</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陶瓷学院网站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2019.04.16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平顶山学院关于印发《平顶山学院学生违背学术诚信认定细则（实行）》的通知</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2019.04.29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陶瓷学院举办2018-2019学年学生工作总结暨五四表彰大会陶瓷学院举办2019年考研先锋交流会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2019.04.29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陶瓷学院举办2019年考研先锋交流会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2019.04.29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陶瓷学院学生党支部开展“学习五四精神 规范党内组织生活”主题党日活动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2019.04.29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陶瓷学院学生考勤管理办法（试行）</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2019.05.01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1"/>
                <w:szCs w:val="21"/>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校庆系列活动之一——陶瓷学院举办首届毕业生回母校交流座谈会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陶瓷学院网站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2019.05.05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1"/>
                <w:szCs w:val="21"/>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陶瓷学院邀请行业专家参加2019届毕业生毕业设计答辩会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2019.05.11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陶瓷学院邀请行业专家参与毕业设计答辩会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2019.05.13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陶瓷学院举办2019届毕业生座谈会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2019.05.15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陶瓷学院2018-2019学年优秀教育工作者和优秀教师推荐公示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陶瓷学院推荐优秀党务工作者和优秀党员的公示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2019.5.23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陶瓷学院召开推进巡视整改深化以案促改专题民主生活会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2019.05.24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陶瓷学院分工会举办六一儿童节教职工亲子活动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2019.05.31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刘光甫老师在第七届中韩雕塑作品邀请展中获奖</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2019.06.21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砥砺前行平顶山学院•陶瓷学院2019年招生特刊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陶瓷学院网站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2019.06.26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陶瓷学院举办诚信教育及助学贷款宣讲活动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2019.06.28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政法学院2018-2019学年五四表彰先进个人公示</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2019.04.10</w:t>
            </w:r>
          </w:p>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8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平顶山学院政法学院2018—2019学年第一学期优秀学生干部公示名单</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2018.04.11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109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平顶山学院政法学院2018—2019学年第一学期三好学生公示名单</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146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政法学院拟推荐河南省先进班集体、优秀学生干部和三好学生名单</w:t>
            </w:r>
          </w:p>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信息工程学院关于2018-2019学年度评选先进集体和先进个人名单公示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团学工作公告栏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7</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信息工程学院2018-2019学年先进集体、先进个人公示名单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团学工作公告栏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2019.04.12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信息工程学院学科竞赛奖学金</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团学工作公告栏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信息工程学院2019年省级三好学生、优秀学生干部及先进班集体拟公示名单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团学工作公告栏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2019.04.24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关于公布信息工程学院开展第七届教学优秀奖院系选拔赛结果的公示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关于推荐2018-2019学年平顶山学院优秀教师和先进教育工作者的公示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Layout w:type="fixed"/>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关于2019年专业技术岗位晋级竞聘院系推荐名单的公示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2019.05.27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bl>
    <w:p>
      <w:pPr>
        <w:pStyle w:val="8"/>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4C27DCC7-3C16-4CD5-8975-09DCCDA8C0C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FAAE84F2-D737-476C-B395-B924ACCF789A}"/>
  </w:font>
  <w:font w:name="微软雅黑">
    <w:panose1 w:val="020B0503020204020204"/>
    <w:charset w:val="86"/>
    <w:family w:val="swiss"/>
    <w:pitch w:val="default"/>
    <w:sig w:usb0="80000287" w:usb1="2ACF3C50" w:usb2="00000016" w:usb3="00000000" w:csb0="0004001F" w:csb1="00000000"/>
    <w:embedRegular r:id="rId3" w:fontKey="{6E9B3775-8B86-462C-9B49-E6B73C242353}"/>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4" w:fontKey="{1528761E-5CD5-4BDA-BFA0-C9BCEE8729CB}"/>
  </w:font>
  <w:font w:name="仿宋">
    <w:panose1 w:val="02010609060101010101"/>
    <w:charset w:val="86"/>
    <w:family w:val="modern"/>
    <w:pitch w:val="default"/>
    <w:sig w:usb0="800002BF" w:usb1="38CF7CFA" w:usb2="00000016" w:usb3="00000000" w:csb0="00040001" w:csb1="00000000"/>
    <w:embedRegular r:id="rId5" w:fontKey="{780FEB03-F39B-424B-B95B-FD0F7EDC8D1F}"/>
  </w:font>
  <w:font w:name="仿宋_GB2312">
    <w:panose1 w:val="02010609030101010101"/>
    <w:charset w:val="86"/>
    <w:family w:val="modern"/>
    <w:pitch w:val="default"/>
    <w:sig w:usb0="00000001" w:usb1="080E0000" w:usb2="00000000" w:usb3="00000000" w:csb0="00040000" w:csb1="00000000"/>
    <w:embedRegular r:id="rId6" w:fontKey="{40B982D6-5805-4321-928A-270CCE84538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2AA1A69"/>
    <w:rsid w:val="032D625C"/>
    <w:rsid w:val="043B7BF3"/>
    <w:rsid w:val="092E4E39"/>
    <w:rsid w:val="0A875E41"/>
    <w:rsid w:val="0C0F7BA7"/>
    <w:rsid w:val="0D941914"/>
    <w:rsid w:val="11AB42D0"/>
    <w:rsid w:val="14335571"/>
    <w:rsid w:val="147023C7"/>
    <w:rsid w:val="1D060DBE"/>
    <w:rsid w:val="1E6A099D"/>
    <w:rsid w:val="1F8E26AC"/>
    <w:rsid w:val="21F35CEF"/>
    <w:rsid w:val="225207AE"/>
    <w:rsid w:val="238B2323"/>
    <w:rsid w:val="27D654FC"/>
    <w:rsid w:val="29D45DD6"/>
    <w:rsid w:val="34A12C0A"/>
    <w:rsid w:val="38F16C1A"/>
    <w:rsid w:val="3C9C3F40"/>
    <w:rsid w:val="419452C3"/>
    <w:rsid w:val="41DD231C"/>
    <w:rsid w:val="44EC4DD2"/>
    <w:rsid w:val="456D1D52"/>
    <w:rsid w:val="46E41120"/>
    <w:rsid w:val="4A534242"/>
    <w:rsid w:val="4BE1646C"/>
    <w:rsid w:val="4CB332AA"/>
    <w:rsid w:val="4D9E7968"/>
    <w:rsid w:val="4E9772F5"/>
    <w:rsid w:val="501E7B35"/>
    <w:rsid w:val="54EC0300"/>
    <w:rsid w:val="5518737F"/>
    <w:rsid w:val="57814770"/>
    <w:rsid w:val="57885A15"/>
    <w:rsid w:val="57E35693"/>
    <w:rsid w:val="598920D0"/>
    <w:rsid w:val="5DDA237E"/>
    <w:rsid w:val="5F4F4B70"/>
    <w:rsid w:val="60141835"/>
    <w:rsid w:val="60B95D28"/>
    <w:rsid w:val="68735C27"/>
    <w:rsid w:val="6C8D0D10"/>
    <w:rsid w:val="6E597C3C"/>
    <w:rsid w:val="6FEA09C7"/>
    <w:rsid w:val="741C3EB5"/>
    <w:rsid w:val="756A3A15"/>
    <w:rsid w:val="787B39E4"/>
    <w:rsid w:val="7B034E33"/>
    <w:rsid w:val="7E8078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1"/>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4"/>
    <w:unhideWhenUsed/>
    <w:qFormat/>
    <w:locked/>
    <w:uiPriority w:val="0"/>
    <w:pPr>
      <w:keepNext/>
      <w:keepLines/>
      <w:spacing w:before="260" w:after="260" w:line="413" w:lineRule="auto"/>
      <w:outlineLvl w:val="2"/>
    </w:pPr>
    <w:rPr>
      <w:rFonts w:ascii="Times New Roman" w:hAnsi="Times New Roman"/>
      <w:b/>
      <w:sz w:val="32"/>
      <w:szCs w:val="24"/>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link w:val="63"/>
    <w:qFormat/>
    <w:uiPriority w:val="0"/>
    <w:rPr>
      <w:rFonts w:ascii="宋体" w:hAnsi="Courier New" w:cs="Courier New"/>
      <w:szCs w:val="21"/>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0">
    <w:name w:val="Strong"/>
    <w:qFormat/>
    <w:locked/>
    <w:uiPriority w:val="0"/>
    <w:rPr>
      <w:b/>
      <w:bCs/>
    </w:rPr>
  </w:style>
  <w:style w:type="character" w:styleId="11">
    <w:name w:val="FollowedHyperlink"/>
    <w:semiHidden/>
    <w:qFormat/>
    <w:uiPriority w:val="99"/>
    <w:rPr>
      <w:rFonts w:cs="Times New Roman"/>
      <w:color w:val="800080"/>
      <w:u w:val="single"/>
    </w:rPr>
  </w:style>
  <w:style w:type="character" w:styleId="12">
    <w:name w:val="Hyperlink"/>
    <w:qFormat/>
    <w:uiPriority w:val="99"/>
    <w:rPr>
      <w:rFonts w:cs="Times New Roman"/>
      <w:color w:val="0000FF"/>
      <w:u w:val="single"/>
    </w:rPr>
  </w:style>
  <w:style w:type="character" w:customStyle="1" w:styleId="14">
    <w:name w:val="标题 1 Char"/>
    <w:link w:val="2"/>
    <w:qFormat/>
    <w:locked/>
    <w:uiPriority w:val="9"/>
    <w:rPr>
      <w:rFonts w:ascii="Times New Roman" w:hAnsi="Times New Roman" w:eastAsia="宋体" w:cs="Times New Roman"/>
      <w:b/>
      <w:bCs/>
      <w:kern w:val="44"/>
      <w:sz w:val="44"/>
      <w:szCs w:val="44"/>
    </w:rPr>
  </w:style>
  <w:style w:type="character" w:customStyle="1" w:styleId="15">
    <w:name w:val="页眉 Char"/>
    <w:link w:val="7"/>
    <w:qFormat/>
    <w:locked/>
    <w:uiPriority w:val="99"/>
    <w:rPr>
      <w:rFonts w:cs="Times New Roman"/>
      <w:sz w:val="18"/>
      <w:szCs w:val="18"/>
    </w:rPr>
  </w:style>
  <w:style w:type="character" w:customStyle="1" w:styleId="16">
    <w:name w:val="页脚 Char"/>
    <w:link w:val="6"/>
    <w:qFormat/>
    <w:locked/>
    <w:uiPriority w:val="99"/>
    <w:rPr>
      <w:rFonts w:cs="Times New Roman"/>
      <w:sz w:val="18"/>
      <w:szCs w:val="18"/>
    </w:rPr>
  </w:style>
  <w:style w:type="paragraph" w:customStyle="1" w:styleId="17">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8">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19">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0">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1">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2">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29">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0">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1">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2">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4">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5">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6">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7">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8">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39">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2">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3">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4">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5">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6">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49">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0">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1">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2">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3">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4">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5">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6">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7">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59">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0">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1">
    <w:name w:val="xl10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2">
    <w:name w:val="无间隔1"/>
    <w:uiPriority w:val="0"/>
    <w:pPr>
      <w:adjustRightInd w:val="0"/>
      <w:snapToGrid w:val="0"/>
    </w:pPr>
    <w:rPr>
      <w:rFonts w:ascii="Tahoma" w:hAnsi="Tahoma" w:eastAsia="微软雅黑" w:cs="Times New Roman"/>
      <w:sz w:val="22"/>
      <w:szCs w:val="22"/>
      <w:lang w:val="en-US" w:eastAsia="zh-CN" w:bidi="ar-SA"/>
    </w:rPr>
  </w:style>
  <w:style w:type="character" w:customStyle="1" w:styleId="63">
    <w:name w:val="纯文本 Char"/>
    <w:link w:val="5"/>
    <w:qFormat/>
    <w:uiPriority w:val="0"/>
    <w:rPr>
      <w:rFonts w:ascii="宋体" w:hAnsi="Courier New" w:cs="Courier New"/>
      <w:kern w:val="2"/>
      <w:sz w:val="21"/>
      <w:szCs w:val="21"/>
    </w:rPr>
  </w:style>
  <w:style w:type="character" w:customStyle="1" w:styleId="64">
    <w:name w:val="font11"/>
    <w:qFormat/>
    <w:uiPriority w:val="0"/>
    <w:rPr>
      <w:rFonts w:hint="eastAsia" w:ascii="宋体" w:hAnsi="宋体" w:eastAsia="宋体" w:cs="宋体"/>
      <w:color w:val="000000"/>
      <w:sz w:val="22"/>
      <w:szCs w:val="22"/>
      <w:u w:val="none"/>
    </w:rPr>
  </w:style>
  <w:style w:type="paragraph" w:customStyle="1" w:styleId="65">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6">
    <w:name w:val="HTML Top of Form"/>
    <w:basedOn w:val="1"/>
    <w:next w:val="1"/>
    <w:link w:val="67"/>
    <w:qFormat/>
    <w:uiPriority w:val="0"/>
    <w:pPr>
      <w:pBdr>
        <w:bottom w:val="single" w:color="auto" w:sz="6" w:space="1"/>
      </w:pBdr>
      <w:jc w:val="center"/>
    </w:pPr>
    <w:rPr>
      <w:rFonts w:ascii="Arial" w:hAnsi="Times New Roman"/>
      <w:vanish/>
      <w:sz w:val="16"/>
      <w:szCs w:val="24"/>
    </w:rPr>
  </w:style>
  <w:style w:type="character" w:customStyle="1" w:styleId="67">
    <w:name w:val="z-窗体顶端 Char"/>
    <w:link w:val="66"/>
    <w:qFormat/>
    <w:uiPriority w:val="0"/>
    <w:rPr>
      <w:rFonts w:ascii="Arial" w:hAnsi="Times New Roman"/>
      <w:vanish/>
      <w:kern w:val="2"/>
      <w:sz w:val="16"/>
      <w:szCs w:val="24"/>
    </w:rPr>
  </w:style>
  <w:style w:type="paragraph" w:customStyle="1" w:styleId="68">
    <w:name w:val="HTML Bottom of Form"/>
    <w:basedOn w:val="1"/>
    <w:next w:val="1"/>
    <w:link w:val="69"/>
    <w:qFormat/>
    <w:uiPriority w:val="0"/>
    <w:pPr>
      <w:pBdr>
        <w:top w:val="single" w:color="auto" w:sz="6" w:space="1"/>
      </w:pBdr>
      <w:jc w:val="center"/>
    </w:pPr>
    <w:rPr>
      <w:rFonts w:ascii="Arial" w:hAnsi="Times New Roman"/>
      <w:vanish/>
      <w:sz w:val="16"/>
      <w:szCs w:val="24"/>
    </w:rPr>
  </w:style>
  <w:style w:type="character" w:customStyle="1" w:styleId="69">
    <w:name w:val="z-窗体底端 Char"/>
    <w:link w:val="68"/>
    <w:uiPriority w:val="0"/>
    <w:rPr>
      <w:rFonts w:ascii="Arial" w:hAnsi="Times New Roman"/>
      <w:vanish/>
      <w:kern w:val="2"/>
      <w:sz w:val="16"/>
      <w:szCs w:val="24"/>
    </w:rPr>
  </w:style>
  <w:style w:type="paragraph" w:customStyle="1" w:styleId="70">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1">
    <w:name w:val="标题 2 Char"/>
    <w:link w:val="3"/>
    <w:qFormat/>
    <w:uiPriority w:val="0"/>
    <w:rPr>
      <w:rFonts w:ascii="宋体" w:hAnsi="宋体"/>
      <w:sz w:val="24"/>
      <w:szCs w:val="24"/>
    </w:rPr>
  </w:style>
  <w:style w:type="paragraph" w:customStyle="1" w:styleId="72">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3">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4">
    <w:name w:val="标题 3 Char"/>
    <w:link w:val="4"/>
    <w:qFormat/>
    <w:uiPriority w:val="0"/>
    <w:rPr>
      <w:rFonts w:ascii="Times New Roman" w:hAnsi="Times New Roman"/>
      <w:b/>
      <w:kern w:val="2"/>
      <w:sz w:val="32"/>
      <w:szCs w:val="24"/>
    </w:rPr>
  </w:style>
  <w:style w:type="paragraph" w:customStyle="1" w:styleId="75">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6">
    <w:name w:val="_Style 20"/>
    <w:basedOn w:val="1"/>
    <w:next w:val="1"/>
    <w:qFormat/>
    <w:uiPriority w:val="0"/>
    <w:pPr>
      <w:pBdr>
        <w:bottom w:val="single" w:color="auto" w:sz="6" w:space="1"/>
      </w:pBdr>
      <w:jc w:val="center"/>
    </w:pPr>
    <w:rPr>
      <w:rFonts w:ascii="Arial"/>
      <w:vanish/>
      <w:sz w:val="1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2783</Words>
  <Characters>15864</Characters>
  <Lines>132</Lines>
  <Paragraphs>37</Paragraphs>
  <TotalTime>7</TotalTime>
  <ScaleCrop>false</ScaleCrop>
  <LinksUpToDate>false</LinksUpToDate>
  <CharactersWithSpaces>18610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special911</cp:lastModifiedBy>
  <cp:lastPrinted>2019-02-11T03:35:00Z</cp:lastPrinted>
  <dcterms:modified xsi:type="dcterms:W3CDTF">2019-10-09T08:08:10Z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